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B71C53">
        <w:rPr>
          <w:rFonts w:ascii="GHEA Grapalat" w:eastAsia="Times New Roman" w:hAnsi="GHEA Grapalat" w:cs="Sylfaen"/>
          <w:sz w:val="16"/>
          <w:szCs w:val="16"/>
          <w:lang w:val="ru-RU"/>
        </w:rPr>
        <w:t>203</w:t>
      </w:r>
      <w:r w:rsidRPr="00904250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266324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0B3A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ՇԻՐԱԿԻ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ՄԱՐԶԱՅԻՆ 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2B4566" w:rsidRDefault="00113C7C" w:rsidP="004B68D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41729C" w:rsidTr="00DC1180">
        <w:trPr>
          <w:trHeight w:val="4212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0B3AB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Շիրակի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մարզային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83601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7166F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3848F5">
              <w:rPr>
                <w:rFonts w:ascii="GHEA Grapalat" w:hAnsi="GHEA Grapalat"/>
                <w:sz w:val="24"/>
                <w:szCs w:val="24"/>
              </w:rPr>
              <w:t>.24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DC1180">
              <w:rPr>
                <w:rFonts w:ascii="GHEA Grapalat" w:hAnsi="GHEA Grapalat"/>
                <w:sz w:val="24"/>
                <w:szCs w:val="24"/>
              </w:rPr>
              <w:t>3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Կենտրոնի 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904250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204F30" w:rsidRPr="00904250">
              <w:rPr>
                <w:rFonts w:ascii="GHEA Grapalat" w:hAnsi="GHEA Grapalat"/>
                <w:sz w:val="24"/>
                <w:lang w:val="hy-AM"/>
              </w:rPr>
              <w:t xml:space="preserve">Կենտրոնի </w:t>
            </w:r>
            <w:r w:rsidR="00FE6638" w:rsidRPr="007E0EDA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385BCD" w:rsidRPr="00385BCD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2B599A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3C5E15" w:rsidRPr="002240A1" w:rsidRDefault="00140C7A" w:rsidP="000B3AB1">
            <w:pPr>
              <w:spacing w:after="0"/>
              <w:rPr>
                <w:rFonts w:ascii="Sylfaen" w:eastAsia="MS Mincho" w:hAnsi="Sylfaen" w:cs="MS Mincho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2240A1" w:rsidRPr="002240A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Հայաստան, Շիրակի մարզ, ք</w:t>
            </w:r>
            <w:r w:rsidR="002240A1" w:rsidRPr="002240A1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2240A1" w:rsidRPr="002240A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Գյումրի, Ղարսի խճուղի 15</w:t>
            </w:r>
          </w:p>
        </w:tc>
      </w:tr>
      <w:tr w:rsidR="003C5E15" w:rsidRPr="0041729C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3C5E15" w:rsidRPr="00DC1180" w:rsidRDefault="003C5E15" w:rsidP="002B4566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Pr="00D50771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մշտադիտարկում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օրենսդրությամբ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Pr="00904250">
              <w:rPr>
                <w:rFonts w:ascii="GHEA Grapalat" w:hAnsi="GHEA Grapalat"/>
                <w:lang w:val="hy-AM"/>
              </w:rPr>
              <w:t>նպատակով նմուշառման և լաբորատոր փորձաքննության ներկայացման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D50771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տարածքում պեստիցիդների նմուշառումների իրականացման և լաբորատոր փորձաքննության ներկայացման աշխատանքները. 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տնտեսավարող սուբյեկտների հաշվառման, խորհրդատվության տրամադրման աշխատանքները, ինչպես նաև մասնակցում է  ռեեստրներում գրանցման աշխատանքներին. 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>րականացնում է անասնաբուժական ուղեկցող փաստաթղթերի և արտահանման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պահանջվող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Pr="00904250">
              <w:rPr>
                <w:rFonts w:ascii="GHEA Grapalat" w:hAnsi="GHEA Grapalat"/>
                <w:lang w:val="mt-MT"/>
              </w:rPr>
              <w:t>8-</w:t>
            </w:r>
            <w:r w:rsidRPr="00904250">
              <w:rPr>
                <w:rFonts w:ascii="GHEA Grapalat" w:hAnsi="GHEA Grapalat"/>
                <w:lang w:val="hy-AM"/>
              </w:rPr>
              <w:t>րդ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ձև տրամադրման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D50771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տարածքում և Տեսչական մարմնի կողմից ստացված տեղեկատվությանը, բողոքներին, թեժ գծին ստացված զանգերին արձագանքման աշխատանքները. </w:t>
            </w:r>
          </w:p>
          <w:p w:rsidR="002B4566" w:rsidRPr="00F81A6B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D50771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և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D50771">
              <w:rPr>
                <w:rFonts w:ascii="GHEA Grapalat" w:hAnsi="GHEA Grapalat"/>
                <w:lang w:val="hy-AM"/>
              </w:rPr>
              <w:t xml:space="preserve">մարզից </w:t>
            </w:r>
            <w:r w:rsidRPr="00904250">
              <w:rPr>
                <w:rFonts w:ascii="GHEA Grapalat" w:hAnsi="GHEA Grapalat"/>
                <w:lang w:val="hy-AM"/>
              </w:rPr>
              <w:t>դուրս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անձանց հետ աշխատանքային գործակցության և փաստաթղթաշրջանառության աշխատանքները.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2B4566" w:rsidRPr="002579E9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2B4566" w:rsidRPr="00904250" w:rsidRDefault="002B4566" w:rsidP="002B4566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2B4566" w:rsidRPr="00904250" w:rsidRDefault="002B4566" w:rsidP="002B4566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D036F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2B4566" w:rsidRPr="008364F8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2B4566" w:rsidRPr="00D036F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D77191" w:rsidRDefault="002B4566" w:rsidP="002B4566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2B4566" w:rsidRPr="00904250" w:rsidRDefault="002B4566" w:rsidP="002B4566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D000CA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D000CA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2B4566" w:rsidRPr="002B456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2B456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5D596B" w:rsidRDefault="003C5E15" w:rsidP="005D596B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r w:rsidR="00275858" w:rsidRPr="0090425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:rsidR="005D596B" w:rsidRDefault="005D596B" w:rsidP="005D596B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41729C" w:rsidRPr="0041729C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41729C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41729C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41729C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41729C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41729C" w:rsidRPr="0041729C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41729C" w:rsidRPr="0041729C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41729C" w:rsidRPr="0041729C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41729C" w:rsidRPr="0041729C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41729C" w:rsidRPr="0041729C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41729C" w:rsidRDefault="0041729C" w:rsidP="0041729C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1E6ABE" w:rsidRPr="002B4566" w:rsidRDefault="001E6ABE" w:rsidP="004B68D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bookmarkStart w:id="0" w:name="_GoBack"/>
            <w:bookmarkEnd w:id="0"/>
          </w:p>
          <w:p w:rsidR="008E696F" w:rsidRPr="00904250" w:rsidRDefault="003C5E15" w:rsidP="00713189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385BCD" w:rsidRPr="00385BCD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2B4566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2B4566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2B4566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2B4566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2B4566">
              <w:rPr>
                <w:rFonts w:ascii="GHEA Grapalat" w:hAnsi="GHEA Grapalat" w:cs="Sylfaen"/>
                <w:lang w:val="hy-AM"/>
              </w:rPr>
              <w:t>գյուղատնտես</w:t>
            </w:r>
            <w:r w:rsidR="002B4566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2B4566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2B4566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2B4566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2B4566">
              <w:rPr>
                <w:rFonts w:ascii="GHEA Grapalat" w:hAnsi="GHEA Grapalat" w:cs="Sylfaen"/>
                <w:lang w:val="hy-AM"/>
              </w:rPr>
              <w:t>անցկացման</w:t>
            </w:r>
            <w:r w:rsidR="002B4566" w:rsidRPr="00904250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385BCD" w:rsidRPr="00385BCD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2B4566" w:rsidRPr="002B4566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4B68DE" w:rsidRDefault="0000101D" w:rsidP="004B68DE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41729C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2B4566" w:rsidRPr="002B45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գերատեսչական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2B4566" w:rsidRDefault="00891EC9" w:rsidP="004B68D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CF1953"/>
    <w:multiLevelType w:val="hybridMultilevel"/>
    <w:tmpl w:val="539A8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3"/>
  </w:num>
  <w:num w:numId="5">
    <w:abstractNumId w:val="4"/>
  </w:num>
  <w:num w:numId="6">
    <w:abstractNumId w:val="9"/>
  </w:num>
  <w:num w:numId="7">
    <w:abstractNumId w:val="25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7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12"/>
  </w:num>
  <w:num w:numId="19">
    <w:abstractNumId w:val="0"/>
  </w:num>
  <w:num w:numId="20">
    <w:abstractNumId w:val="1"/>
  </w:num>
  <w:num w:numId="21">
    <w:abstractNumId w:val="23"/>
  </w:num>
  <w:num w:numId="22">
    <w:abstractNumId w:val="24"/>
  </w:num>
  <w:num w:numId="23">
    <w:abstractNumId w:val="8"/>
  </w:num>
  <w:num w:numId="24">
    <w:abstractNumId w:val="22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2527B"/>
    <w:rsid w:val="00034692"/>
    <w:rsid w:val="000352C8"/>
    <w:rsid w:val="00084C9F"/>
    <w:rsid w:val="000A7B7B"/>
    <w:rsid w:val="000B345B"/>
    <w:rsid w:val="000B3AB1"/>
    <w:rsid w:val="000C509F"/>
    <w:rsid w:val="000D392B"/>
    <w:rsid w:val="000E7E12"/>
    <w:rsid w:val="0010100C"/>
    <w:rsid w:val="00106D1D"/>
    <w:rsid w:val="00107823"/>
    <w:rsid w:val="00113C7C"/>
    <w:rsid w:val="00116E7E"/>
    <w:rsid w:val="0011761E"/>
    <w:rsid w:val="00122F8F"/>
    <w:rsid w:val="0013105C"/>
    <w:rsid w:val="00140C7A"/>
    <w:rsid w:val="00143524"/>
    <w:rsid w:val="00171FC1"/>
    <w:rsid w:val="001859CD"/>
    <w:rsid w:val="001B0631"/>
    <w:rsid w:val="001B110C"/>
    <w:rsid w:val="001B5EAC"/>
    <w:rsid w:val="001D3FF1"/>
    <w:rsid w:val="001E3BCA"/>
    <w:rsid w:val="001E6ABE"/>
    <w:rsid w:val="001F5027"/>
    <w:rsid w:val="00204F30"/>
    <w:rsid w:val="00206986"/>
    <w:rsid w:val="00207150"/>
    <w:rsid w:val="00217AD5"/>
    <w:rsid w:val="00221FF6"/>
    <w:rsid w:val="002240A1"/>
    <w:rsid w:val="00231329"/>
    <w:rsid w:val="00251AF0"/>
    <w:rsid w:val="00266324"/>
    <w:rsid w:val="00275858"/>
    <w:rsid w:val="00281B69"/>
    <w:rsid w:val="00283151"/>
    <w:rsid w:val="002B4566"/>
    <w:rsid w:val="002B599A"/>
    <w:rsid w:val="002D1026"/>
    <w:rsid w:val="002E2AF9"/>
    <w:rsid w:val="00317CA3"/>
    <w:rsid w:val="00324076"/>
    <w:rsid w:val="00334754"/>
    <w:rsid w:val="00343519"/>
    <w:rsid w:val="00363AC8"/>
    <w:rsid w:val="003848F5"/>
    <w:rsid w:val="00385BCD"/>
    <w:rsid w:val="00396553"/>
    <w:rsid w:val="003B5C27"/>
    <w:rsid w:val="003C5E15"/>
    <w:rsid w:val="003D1668"/>
    <w:rsid w:val="003E697D"/>
    <w:rsid w:val="00411E7F"/>
    <w:rsid w:val="0041729C"/>
    <w:rsid w:val="00425257"/>
    <w:rsid w:val="0043050E"/>
    <w:rsid w:val="00430641"/>
    <w:rsid w:val="00442F91"/>
    <w:rsid w:val="00445584"/>
    <w:rsid w:val="004973F5"/>
    <w:rsid w:val="0049783D"/>
    <w:rsid w:val="004A0DCA"/>
    <w:rsid w:val="004A2807"/>
    <w:rsid w:val="004B68DE"/>
    <w:rsid w:val="004C538D"/>
    <w:rsid w:val="004E48C0"/>
    <w:rsid w:val="004F182B"/>
    <w:rsid w:val="00500596"/>
    <w:rsid w:val="00503D9F"/>
    <w:rsid w:val="00504CE0"/>
    <w:rsid w:val="00507FE9"/>
    <w:rsid w:val="005147CF"/>
    <w:rsid w:val="00531B09"/>
    <w:rsid w:val="00551BA2"/>
    <w:rsid w:val="00554281"/>
    <w:rsid w:val="0056483E"/>
    <w:rsid w:val="00582658"/>
    <w:rsid w:val="005A287D"/>
    <w:rsid w:val="005D596B"/>
    <w:rsid w:val="005E646E"/>
    <w:rsid w:val="00624A4D"/>
    <w:rsid w:val="00640B51"/>
    <w:rsid w:val="006418D1"/>
    <w:rsid w:val="00665984"/>
    <w:rsid w:val="00675915"/>
    <w:rsid w:val="00683747"/>
    <w:rsid w:val="0068651B"/>
    <w:rsid w:val="006A3D92"/>
    <w:rsid w:val="006A3E25"/>
    <w:rsid w:val="006A54A3"/>
    <w:rsid w:val="006B1D27"/>
    <w:rsid w:val="006C238C"/>
    <w:rsid w:val="00713189"/>
    <w:rsid w:val="007166F9"/>
    <w:rsid w:val="00775518"/>
    <w:rsid w:val="007A14F0"/>
    <w:rsid w:val="007B3877"/>
    <w:rsid w:val="007C5CD9"/>
    <w:rsid w:val="007D607D"/>
    <w:rsid w:val="007F3415"/>
    <w:rsid w:val="0080044B"/>
    <w:rsid w:val="00802C83"/>
    <w:rsid w:val="00822C26"/>
    <w:rsid w:val="008341A9"/>
    <w:rsid w:val="00835CBB"/>
    <w:rsid w:val="0083601B"/>
    <w:rsid w:val="00855F7E"/>
    <w:rsid w:val="008802B3"/>
    <w:rsid w:val="008837A5"/>
    <w:rsid w:val="00891EC9"/>
    <w:rsid w:val="00893785"/>
    <w:rsid w:val="008C7304"/>
    <w:rsid w:val="008E384F"/>
    <w:rsid w:val="008E5ADA"/>
    <w:rsid w:val="008E696F"/>
    <w:rsid w:val="008F5108"/>
    <w:rsid w:val="00904250"/>
    <w:rsid w:val="009248A6"/>
    <w:rsid w:val="0092691F"/>
    <w:rsid w:val="009425A1"/>
    <w:rsid w:val="009523E9"/>
    <w:rsid w:val="00953EA5"/>
    <w:rsid w:val="00970CBC"/>
    <w:rsid w:val="00991B92"/>
    <w:rsid w:val="009A0475"/>
    <w:rsid w:val="009A2608"/>
    <w:rsid w:val="009A29D6"/>
    <w:rsid w:val="009A6B78"/>
    <w:rsid w:val="009A71DB"/>
    <w:rsid w:val="009C14E8"/>
    <w:rsid w:val="009D0775"/>
    <w:rsid w:val="009D3600"/>
    <w:rsid w:val="009E72D8"/>
    <w:rsid w:val="00A30269"/>
    <w:rsid w:val="00A454CB"/>
    <w:rsid w:val="00A47B7E"/>
    <w:rsid w:val="00AA3179"/>
    <w:rsid w:val="00AA4C3B"/>
    <w:rsid w:val="00AD6CC0"/>
    <w:rsid w:val="00AE2B84"/>
    <w:rsid w:val="00AE3077"/>
    <w:rsid w:val="00B31066"/>
    <w:rsid w:val="00B56EAA"/>
    <w:rsid w:val="00B674BF"/>
    <w:rsid w:val="00B71C53"/>
    <w:rsid w:val="00B810ED"/>
    <w:rsid w:val="00BA03E2"/>
    <w:rsid w:val="00BC2567"/>
    <w:rsid w:val="00BE6C02"/>
    <w:rsid w:val="00C01297"/>
    <w:rsid w:val="00C10E62"/>
    <w:rsid w:val="00C179D4"/>
    <w:rsid w:val="00C21983"/>
    <w:rsid w:val="00C24344"/>
    <w:rsid w:val="00C26ACD"/>
    <w:rsid w:val="00C45438"/>
    <w:rsid w:val="00C51043"/>
    <w:rsid w:val="00C61C6B"/>
    <w:rsid w:val="00C70E41"/>
    <w:rsid w:val="00C738AC"/>
    <w:rsid w:val="00C9375E"/>
    <w:rsid w:val="00CB4E34"/>
    <w:rsid w:val="00CC37A1"/>
    <w:rsid w:val="00CD1366"/>
    <w:rsid w:val="00CD1B0F"/>
    <w:rsid w:val="00CE633A"/>
    <w:rsid w:val="00CF0DF9"/>
    <w:rsid w:val="00D1385D"/>
    <w:rsid w:val="00D160D0"/>
    <w:rsid w:val="00D17BF4"/>
    <w:rsid w:val="00D21B8F"/>
    <w:rsid w:val="00D37294"/>
    <w:rsid w:val="00D4390F"/>
    <w:rsid w:val="00D45F52"/>
    <w:rsid w:val="00D714B4"/>
    <w:rsid w:val="00DC00AB"/>
    <w:rsid w:val="00DC1180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73914"/>
    <w:rsid w:val="00EB2814"/>
    <w:rsid w:val="00EC6842"/>
    <w:rsid w:val="00ED6921"/>
    <w:rsid w:val="00EF399C"/>
    <w:rsid w:val="00F153B7"/>
    <w:rsid w:val="00F2356C"/>
    <w:rsid w:val="00F36D9E"/>
    <w:rsid w:val="00F40972"/>
    <w:rsid w:val="00F467ED"/>
    <w:rsid w:val="00F54D85"/>
    <w:rsid w:val="00F55B09"/>
    <w:rsid w:val="00F6352B"/>
    <w:rsid w:val="00F73B69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613B-8017-4DD2-921C-1E247BB6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2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38E0-D86D-43A7-B331-1E08DF8B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27</cp:revision>
  <cp:lastPrinted>2019-03-13T08:19:00Z</cp:lastPrinted>
  <dcterms:created xsi:type="dcterms:W3CDTF">2019-12-03T06:09:00Z</dcterms:created>
  <dcterms:modified xsi:type="dcterms:W3CDTF">2025-08-22T08:08:00Z</dcterms:modified>
  <cp:keywords>https://mul2-fsss.gov.am/tasks/926577/oneclick?token=2e255f5cb9e3ea17dc18b4fb793bde5a</cp:keywords>
</cp:coreProperties>
</file>